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29678" w14:textId="77777777" w:rsidR="000368E2" w:rsidRDefault="00000000">
      <w:pPr>
        <w:jc w:val="center"/>
      </w:pPr>
      <w:r>
        <w:rPr>
          <w:b/>
          <w:color w:val="1A735C"/>
          <w:sz w:val="44"/>
        </w:rPr>
        <w:t>PharmaNotes Web</w:t>
      </w:r>
    </w:p>
    <w:p w14:paraId="35934A4B" w14:textId="77777777" w:rsidR="000368E2" w:rsidRDefault="00000000">
      <w:pPr>
        <w:jc w:val="center"/>
      </w:pPr>
      <w:r>
        <w:rPr>
          <w:b/>
          <w:color w:val="444444"/>
          <w:sz w:val="26"/>
        </w:rPr>
        <w:t>Privacy Policy — Statement of Information Practices</w:t>
      </w:r>
    </w:p>
    <w:p w14:paraId="6E95EAC5" w14:textId="0B70A1AA" w:rsidR="000368E2" w:rsidRDefault="00000000">
      <w:pPr>
        <w:jc w:val="center"/>
      </w:pPr>
      <w:r>
        <w:rPr>
          <w:sz w:val="20"/>
        </w:rPr>
        <w:t xml:space="preserve">Prepared by: </w:t>
      </w:r>
      <w:r w:rsidR="000E7AE9">
        <w:rPr>
          <w:sz w:val="20"/>
        </w:rPr>
        <w:t xml:space="preserve">Mac Jonker, </w:t>
      </w:r>
      <w:proofErr w:type="gramStart"/>
      <w:r>
        <w:rPr>
          <w:sz w:val="20"/>
        </w:rPr>
        <w:t>PharmD  |</w:t>
      </w:r>
      <w:proofErr w:type="gramEnd"/>
      <w:r>
        <w:rPr>
          <w:sz w:val="20"/>
        </w:rPr>
        <w:t xml:space="preserve">  Effective Date: April </w:t>
      </w:r>
      <w:proofErr w:type="gramStart"/>
      <w:r>
        <w:rPr>
          <w:sz w:val="20"/>
        </w:rPr>
        <w:t>2026  |</w:t>
      </w:r>
      <w:proofErr w:type="gramEnd"/>
      <w:r>
        <w:rPr>
          <w:sz w:val="20"/>
        </w:rPr>
        <w:t xml:space="preserve">  Version: 1.0</w:t>
      </w:r>
    </w:p>
    <w:p w14:paraId="085C8B5E" w14:textId="77777777" w:rsidR="000368E2" w:rsidRDefault="000368E2"/>
    <w:p w14:paraId="615B5C1B" w14:textId="77777777" w:rsidR="000368E2" w:rsidRDefault="00000000">
      <w:r>
        <w:rPr>
          <w:b/>
          <w:color w:val="1A735C"/>
          <w:sz w:val="26"/>
        </w:rPr>
        <w:t>1. Purpose of This Policy</w:t>
      </w:r>
    </w:p>
    <w:p w14:paraId="08E9522D" w14:textId="77777777" w:rsidR="000368E2" w:rsidRDefault="00000000">
      <w:r>
        <w:rPr>
          <w:sz w:val="21"/>
        </w:rPr>
        <w:t>This Privacy Policy describes the information practices of PharmaNotes Web ("the Tool"), a browser-based clinical documentation platform designed to support pharmacists in Ontario in delivering patient care. This policy has been prepared in accordance with Ontario's Personal Health Information Protection Act, 2004 (PHIPA) and applies to all users of PharmaNotes Web.</w:t>
      </w:r>
    </w:p>
    <w:p w14:paraId="7A023E11" w14:textId="77777777" w:rsidR="000368E2" w:rsidRDefault="000368E2"/>
    <w:p w14:paraId="43141B72" w14:textId="77777777" w:rsidR="000368E2" w:rsidRDefault="00000000">
      <w:r>
        <w:rPr>
          <w:b/>
          <w:color w:val="1A735C"/>
          <w:sz w:val="26"/>
        </w:rPr>
        <w:t>2. Who We Are</w:t>
      </w:r>
    </w:p>
    <w:p w14:paraId="756DB542" w14:textId="3DC7ABE8" w:rsidR="000368E2" w:rsidRDefault="00000000">
      <w:r>
        <w:rPr>
          <w:sz w:val="21"/>
        </w:rPr>
        <w:t xml:space="preserve">PharmaNotes Web is developed and operated by </w:t>
      </w:r>
      <w:r w:rsidR="000E7AE9">
        <w:rPr>
          <w:sz w:val="21"/>
        </w:rPr>
        <w:t>Mac Jonker</w:t>
      </w:r>
      <w:r>
        <w:rPr>
          <w:sz w:val="21"/>
        </w:rPr>
        <w:t>, Registered Pharmacist (Owner/Developer). As a health information custodian under PHIPA, the pharmacist using this Tool to provide care to patients is responsible for the personal health information (PHI) they handle through it.</w:t>
      </w:r>
      <w:r>
        <w:rPr>
          <w:sz w:val="21"/>
        </w:rPr>
        <w:br/>
      </w:r>
      <w:r>
        <w:rPr>
          <w:sz w:val="21"/>
        </w:rPr>
        <w:br/>
        <w:t>Privacy Contact:</w:t>
      </w:r>
      <w:r>
        <w:rPr>
          <w:sz w:val="21"/>
        </w:rPr>
        <w:br/>
        <w:t xml:space="preserve">  Name: </w:t>
      </w:r>
      <w:r w:rsidR="000E7AE9">
        <w:rPr>
          <w:sz w:val="21"/>
        </w:rPr>
        <w:t>Mac Jonker</w:t>
      </w:r>
      <w:r>
        <w:rPr>
          <w:sz w:val="21"/>
        </w:rPr>
        <w:br/>
        <w:t xml:space="preserve">  Role: Developer / Privacy Officer</w:t>
      </w:r>
      <w:r>
        <w:rPr>
          <w:sz w:val="21"/>
        </w:rPr>
        <w:br/>
        <w:t xml:space="preserve">  Email: </w:t>
      </w:r>
      <w:r w:rsidR="000E7AE9">
        <w:rPr>
          <w:sz w:val="21"/>
        </w:rPr>
        <w:t>jonkerpharmacyservices@gmail.com</w:t>
      </w:r>
      <w:r>
        <w:rPr>
          <w:sz w:val="21"/>
        </w:rPr>
        <w:br/>
        <w:t xml:space="preserve">  </w:t>
      </w:r>
      <w:r>
        <w:rPr>
          <w:sz w:val="21"/>
        </w:rPr>
        <w:br/>
      </w:r>
      <w:r>
        <w:rPr>
          <w:sz w:val="21"/>
        </w:rPr>
        <w:br/>
        <w:t>For pharmacists at other sites using PharmaNotes Web, the designated Privacy Contact at each site remains responsible for their organization's compliance with PHIPA.</w:t>
      </w:r>
    </w:p>
    <w:p w14:paraId="0CCFA4CF" w14:textId="77777777" w:rsidR="000368E2" w:rsidRDefault="000368E2"/>
    <w:p w14:paraId="14F2482F" w14:textId="77777777" w:rsidR="000368E2" w:rsidRDefault="00000000">
      <w:r>
        <w:rPr>
          <w:b/>
          <w:color w:val="1A735C"/>
          <w:sz w:val="26"/>
        </w:rPr>
        <w:t>3. What Personal Health Information Is Involved</w:t>
      </w:r>
    </w:p>
    <w:p w14:paraId="2DC7E248" w14:textId="77777777" w:rsidR="000368E2" w:rsidRDefault="00000000">
      <w:pPr>
        <w:rPr>
          <w:sz w:val="21"/>
        </w:rPr>
      </w:pPr>
      <w:r>
        <w:rPr>
          <w:sz w:val="21"/>
        </w:rPr>
        <w:t>When using PharmaNotes Web, a pharmacist may enter the following PHI on behalf of a patient:</w:t>
      </w:r>
      <w:r>
        <w:rPr>
          <w:sz w:val="21"/>
        </w:rPr>
        <w:br/>
      </w:r>
      <w:r>
        <w:rPr>
          <w:sz w:val="21"/>
        </w:rPr>
        <w:br/>
        <w:t xml:space="preserve">  • Patient name and date of birth</w:t>
      </w:r>
      <w:r>
        <w:rPr>
          <w:sz w:val="21"/>
        </w:rPr>
        <w:br/>
        <w:t xml:space="preserve">  • Clinical details relevant to the encounter (e.g., medical conditions, allergies, current medications)</w:t>
      </w:r>
      <w:r>
        <w:rPr>
          <w:sz w:val="21"/>
        </w:rPr>
        <w:br/>
        <w:t xml:space="preserve">  • Encounter notes and clinical decisions</w:t>
      </w:r>
      <w:r>
        <w:rPr>
          <w:sz w:val="21"/>
        </w:rPr>
        <w:br/>
        <w:t xml:space="preserve">  • Travel health details (destinations, planned activities, vaccination history)</w:t>
      </w:r>
      <w:r>
        <w:rPr>
          <w:sz w:val="21"/>
        </w:rPr>
        <w:br/>
        <w:t xml:space="preserve">  • Prescription summary data (future feature — CSV format)</w:t>
      </w:r>
      <w:r>
        <w:rPr>
          <w:sz w:val="21"/>
        </w:rPr>
        <w:br/>
      </w:r>
      <w:r>
        <w:rPr>
          <w:sz w:val="21"/>
        </w:rPr>
        <w:br/>
      </w:r>
      <w:r>
        <w:rPr>
          <w:sz w:val="21"/>
        </w:rPr>
        <w:lastRenderedPageBreak/>
        <w:t>This information is entered locally in the user's browser and is not transmitted, stored, or retained by PharmaNotes Web or its developer in any form. All entered data is permanently and automatically cleared when the browser tab is closed or refreshed.</w:t>
      </w:r>
    </w:p>
    <w:p w14:paraId="3B27B554" w14:textId="5C8B158C" w:rsidR="00D4055F" w:rsidRPr="00D4055F" w:rsidRDefault="00D4055F" w:rsidP="00D4055F">
      <w:pPr>
        <w:rPr>
          <w:lang w:val="en-CA"/>
        </w:rPr>
      </w:pPr>
      <w:r w:rsidRPr="00D4055F">
        <w:rPr>
          <w:lang w:val="en-CA"/>
        </w:rPr>
        <w:t>In addition to the PHI elements described in Section 3</w:t>
      </w:r>
      <w:r>
        <w:rPr>
          <w:lang w:val="en-CA"/>
        </w:rPr>
        <w:t xml:space="preserve">, </w:t>
      </w:r>
      <w:r w:rsidRPr="00D4055F">
        <w:rPr>
          <w:lang w:val="en-CA"/>
        </w:rPr>
        <w:t>the Medication Adherence Calculator module now involves the following additional PHI:</w:t>
      </w:r>
    </w:p>
    <w:p w14:paraId="7D641F12" w14:textId="77777777" w:rsidR="00D4055F" w:rsidRPr="00D4055F" w:rsidRDefault="00D4055F" w:rsidP="00D4055F">
      <w:pPr>
        <w:rPr>
          <w:lang w:val="en-CA"/>
        </w:rPr>
      </w:pPr>
      <w:r w:rsidRPr="00D4055F">
        <w:rPr>
          <w:lang w:val="en-CA"/>
        </w:rPr>
        <w:t xml:space="preserve">•Prescription summary data imported via CSV file, </w:t>
      </w:r>
      <w:proofErr w:type="gramStart"/>
      <w:r w:rsidRPr="00D4055F">
        <w:rPr>
          <w:lang w:val="en-CA"/>
        </w:rPr>
        <w:t>including:</w:t>
      </w:r>
      <w:proofErr w:type="gramEnd"/>
      <w:r w:rsidRPr="00D4055F">
        <w:rPr>
          <w:lang w:val="en-CA"/>
        </w:rPr>
        <w:t xml:space="preserve"> medication name, DIN, fill dates, days supply, quantity dispensed, and prescriber information</w:t>
      </w:r>
    </w:p>
    <w:p w14:paraId="0508E14A" w14:textId="77777777" w:rsidR="00D4055F" w:rsidRPr="00D4055F" w:rsidRDefault="00D4055F" w:rsidP="00D4055F">
      <w:pPr>
        <w:rPr>
          <w:lang w:val="en-CA"/>
        </w:rPr>
      </w:pPr>
      <w:r w:rsidRPr="00D4055F">
        <w:rPr>
          <w:lang w:val="en-CA"/>
        </w:rPr>
        <w:t>•Dispensing history spanning multiple fill periods (as included in the source CSV)</w:t>
      </w:r>
    </w:p>
    <w:p w14:paraId="40B78F27" w14:textId="77777777" w:rsidR="00D4055F" w:rsidRPr="00D4055F" w:rsidRDefault="00D4055F" w:rsidP="00D4055F">
      <w:pPr>
        <w:rPr>
          <w:lang w:val="en-CA"/>
        </w:rPr>
      </w:pPr>
      <w:r w:rsidRPr="00D4055F">
        <w:rPr>
          <w:lang w:val="en-CA"/>
        </w:rPr>
        <w:t>•Proportion of Days Covered (PDC) scores — calculated adherence metrics derived from dispensing data; these constitute new PHI created by the Tool</w:t>
      </w:r>
    </w:p>
    <w:p w14:paraId="5CFB98A4" w14:textId="77777777" w:rsidR="00D4055F" w:rsidRPr="00D4055F" w:rsidRDefault="00D4055F" w:rsidP="00D4055F">
      <w:pPr>
        <w:rPr>
          <w:lang w:val="en-CA"/>
        </w:rPr>
      </w:pPr>
      <w:r w:rsidRPr="00D4055F">
        <w:rPr>
          <w:lang w:val="en-CA"/>
        </w:rPr>
        <w:t>•Pharmacy-wide population data: when a multi-patient CSV is imported, PHI for all patients in the file is simultaneously processed and displayed on-screen</w:t>
      </w:r>
    </w:p>
    <w:p w14:paraId="3B1BC4BD" w14:textId="77777777" w:rsidR="00D4055F" w:rsidRPr="00D4055F" w:rsidRDefault="00D4055F" w:rsidP="00D4055F">
      <w:pPr>
        <w:rPr>
          <w:lang w:val="en-CA"/>
        </w:rPr>
      </w:pPr>
      <w:r w:rsidRPr="00D4055F">
        <w:rPr>
          <w:lang w:val="en-CA"/>
        </w:rPr>
        <w:t>•Downloaded PDF documents: patient-specific adherence summary reports and pharmacy outreach lists generated by the Tool and saved to the user's device</w:t>
      </w:r>
    </w:p>
    <w:p w14:paraId="22355621" w14:textId="77777777" w:rsidR="00D4055F" w:rsidRDefault="00D4055F"/>
    <w:p w14:paraId="6840A844" w14:textId="77777777" w:rsidR="000368E2" w:rsidRDefault="000368E2"/>
    <w:p w14:paraId="138416D1" w14:textId="77777777" w:rsidR="000368E2" w:rsidRDefault="00000000">
      <w:r>
        <w:rPr>
          <w:b/>
          <w:color w:val="1A735C"/>
          <w:sz w:val="26"/>
        </w:rPr>
        <w:t>4. How PHI Is Used</w:t>
      </w:r>
    </w:p>
    <w:p w14:paraId="4D6C08CC" w14:textId="77777777" w:rsidR="000368E2" w:rsidRDefault="00000000">
      <w:pPr>
        <w:rPr>
          <w:sz w:val="21"/>
        </w:rPr>
      </w:pPr>
      <w:r>
        <w:rPr>
          <w:sz w:val="21"/>
        </w:rPr>
        <w:t>PHI entered into PharmaNotes Web is used solely for the following purpose:</w:t>
      </w:r>
      <w:r>
        <w:rPr>
          <w:sz w:val="21"/>
        </w:rPr>
        <w:br/>
      </w:r>
      <w:r>
        <w:rPr>
          <w:sz w:val="21"/>
        </w:rPr>
        <w:br/>
        <w:t>"To assist the treating pharmacist in collecting, organizing, and documenting patient encounter information to support clinical decision-making and generate structured clinical notes."</w:t>
      </w:r>
      <w:r>
        <w:rPr>
          <w:sz w:val="21"/>
        </w:rPr>
        <w:br/>
      </w:r>
      <w:r>
        <w:rPr>
          <w:sz w:val="21"/>
        </w:rPr>
        <w:br/>
        <w:t>PHI is not used for any secondary purpose, shared with third parties, retained after the session ends, or used for research, marketing, or training.</w:t>
      </w:r>
    </w:p>
    <w:p w14:paraId="61091B49" w14:textId="41723E77" w:rsidR="00D4055F" w:rsidRDefault="00D4055F">
      <w:r w:rsidRPr="00D4055F">
        <w:t>PHI processed through the Medication Adherence Calculator module is used solely for the following purpose: to calculate patient medication adherence metrics (PDC scores) and generate adherence summary reports and outreach lists to support pharmacist-led medication management programs and patient care interventions. This purpose is consistent with the treatment relationship between the pharmacist and the patient. PDC scores and adherence reports are not used for research, marketing, quality improvement reporting to third parties, or any purpose beyond direct patient care.</w:t>
      </w:r>
    </w:p>
    <w:p w14:paraId="449A4EC7" w14:textId="77777777" w:rsidR="000368E2" w:rsidRDefault="000368E2"/>
    <w:p w14:paraId="6ECD0BDF" w14:textId="77777777" w:rsidR="000368E2" w:rsidRDefault="00000000">
      <w:r>
        <w:rPr>
          <w:b/>
          <w:color w:val="1A735C"/>
          <w:sz w:val="26"/>
        </w:rPr>
        <w:t>5. How PHI Is Protected</w:t>
      </w:r>
    </w:p>
    <w:p w14:paraId="4B4D5336" w14:textId="77777777" w:rsidR="000368E2" w:rsidRDefault="00000000">
      <w:pPr>
        <w:rPr>
          <w:sz w:val="21"/>
        </w:rPr>
      </w:pPr>
      <w:r>
        <w:rPr>
          <w:sz w:val="21"/>
        </w:rPr>
        <w:lastRenderedPageBreak/>
        <w:t>PharmaNotes Web is designed with a privacy-by-design architecture:</w:t>
      </w:r>
      <w:r>
        <w:rPr>
          <w:sz w:val="21"/>
        </w:rPr>
        <w:br/>
      </w:r>
      <w:r>
        <w:rPr>
          <w:sz w:val="21"/>
        </w:rPr>
        <w:br/>
        <w:t xml:space="preserve">  • No server-side storage: No patient data is written to any database, cloud storage, or server log.</w:t>
      </w:r>
      <w:r>
        <w:rPr>
          <w:sz w:val="21"/>
        </w:rPr>
        <w:br/>
        <w:t xml:space="preserve">  • Session-only processing: All data exists only in the user's active browser session and is discarded on close/refresh.</w:t>
      </w:r>
      <w:r>
        <w:rPr>
          <w:sz w:val="21"/>
        </w:rPr>
        <w:br/>
        <w:t xml:space="preserve">  • No transmission of PHI: Generated clinical notes are intended for local printing only and are not emailed, uploaded, or transmitted through the Tool.</w:t>
      </w:r>
      <w:r>
        <w:rPr>
          <w:sz w:val="21"/>
        </w:rPr>
        <w:br/>
        <w:t xml:space="preserve">  • HTTPS delivery: The Tool is delivered over encrypted HTTPS via Cloudflare Pages.</w:t>
      </w:r>
      <w:r>
        <w:rPr>
          <w:sz w:val="21"/>
        </w:rPr>
        <w:br/>
        <w:t xml:space="preserve">  • Anonymous analytics only: Aggregate, anonymized site visit statistics (page views, visit counts) may be collected by Cloudflare for operational purposes. No PHI is included in any analytics data.</w:t>
      </w:r>
      <w:r>
        <w:rPr>
          <w:sz w:val="21"/>
        </w:rPr>
        <w:br/>
      </w:r>
      <w:r>
        <w:rPr>
          <w:sz w:val="21"/>
        </w:rPr>
        <w:br/>
        <w:t>Note on Cloudflare: PharmaNotes Web is hosted on Cloudflare Pages, a global content delivery network with infrastructure in Canada, the United States, and internationally. Because no PHI is stored or transmitted through the Tool, no PHI crosses provincial or national borders through its operation.</w:t>
      </w:r>
    </w:p>
    <w:p w14:paraId="4DE34705" w14:textId="77777777" w:rsidR="00D4055F" w:rsidRDefault="00D4055F">
      <w:pPr>
        <w:rPr>
          <w:sz w:val="21"/>
        </w:rPr>
      </w:pPr>
    </w:p>
    <w:p w14:paraId="70FF828D" w14:textId="1EB1D35E" w:rsidR="00D4055F" w:rsidRPr="00D4055F" w:rsidRDefault="00D4055F" w:rsidP="00D4055F">
      <w:pPr>
        <w:rPr>
          <w:lang w:val="en-CA"/>
        </w:rPr>
      </w:pPr>
      <w:r>
        <w:rPr>
          <w:b/>
          <w:bCs/>
          <w:lang w:val="en-CA"/>
        </w:rPr>
        <w:t>5</w:t>
      </w:r>
      <w:r w:rsidRPr="00D4055F">
        <w:rPr>
          <w:b/>
          <w:bCs/>
          <w:lang w:val="en-CA"/>
        </w:rPr>
        <w:t>.1 CSV File Handling</w:t>
      </w:r>
    </w:p>
    <w:p w14:paraId="15405B34" w14:textId="77777777" w:rsidR="00D4055F" w:rsidRPr="00D4055F" w:rsidRDefault="00D4055F" w:rsidP="00D4055F">
      <w:pPr>
        <w:rPr>
          <w:lang w:val="en-CA"/>
        </w:rPr>
      </w:pPr>
      <w:r w:rsidRPr="00D4055F">
        <w:rPr>
          <w:lang w:val="en-CA"/>
        </w:rPr>
        <w:t xml:space="preserve">CSV prescription data imported into the module is processed exclusively in-memory within the user's browser session using the browser's </w:t>
      </w:r>
      <w:proofErr w:type="spellStart"/>
      <w:r w:rsidRPr="00D4055F">
        <w:rPr>
          <w:lang w:val="en-CA"/>
        </w:rPr>
        <w:t>FileReader</w:t>
      </w:r>
      <w:proofErr w:type="spellEnd"/>
      <w:r w:rsidRPr="00D4055F">
        <w:rPr>
          <w:lang w:val="en-CA"/>
        </w:rPr>
        <w:t xml:space="preserve"> API. The CSV file is never transmitted to any server, written to any database, or retained beyond the active browser session. When the browser tab is closed, refreshed, or navigated away from, all CSV data is permanently and automatically discarded. The original CSV file on the user's device is not modified or deleted by the Tool.</w:t>
      </w:r>
    </w:p>
    <w:p w14:paraId="60F796A8" w14:textId="77777777" w:rsidR="00D4055F" w:rsidRPr="00D4055F" w:rsidRDefault="00D4055F" w:rsidP="00D4055F">
      <w:pPr>
        <w:rPr>
          <w:lang w:val="en-CA"/>
        </w:rPr>
      </w:pPr>
      <w:r w:rsidRPr="00D4055F">
        <w:rPr>
          <w:lang w:val="en-CA"/>
        </w:rPr>
        <w:t> </w:t>
      </w:r>
    </w:p>
    <w:p w14:paraId="155B90C9" w14:textId="4088345A" w:rsidR="00D4055F" w:rsidRPr="00D4055F" w:rsidRDefault="00D4055F" w:rsidP="00D4055F">
      <w:pPr>
        <w:rPr>
          <w:lang w:val="en-CA"/>
        </w:rPr>
      </w:pPr>
      <w:r>
        <w:rPr>
          <w:b/>
          <w:bCs/>
          <w:lang w:val="en-CA"/>
        </w:rPr>
        <w:t>5</w:t>
      </w:r>
      <w:r w:rsidRPr="00D4055F">
        <w:rPr>
          <w:b/>
          <w:bCs/>
          <w:lang w:val="en-CA"/>
        </w:rPr>
        <w:t>.2 PDF Output and Device Storage</w:t>
      </w:r>
    </w:p>
    <w:p w14:paraId="74CE3C1E" w14:textId="77777777" w:rsidR="00D4055F" w:rsidRPr="00D4055F" w:rsidRDefault="00D4055F" w:rsidP="00D4055F">
      <w:pPr>
        <w:rPr>
          <w:lang w:val="en-CA"/>
        </w:rPr>
      </w:pPr>
      <w:r w:rsidRPr="00D4055F">
        <w:rPr>
          <w:rFonts w:ascii="Segoe UI Symbol" w:hAnsi="Segoe UI Symbol" w:cs="Segoe UI Symbol"/>
          <w:b/>
          <w:bCs/>
          <w:lang w:val="en-CA"/>
        </w:rPr>
        <w:t>⚠</w:t>
      </w:r>
      <w:r w:rsidRPr="00D4055F">
        <w:rPr>
          <w:b/>
          <w:bCs/>
          <w:lang w:val="en-CA"/>
        </w:rPr>
        <w:t xml:space="preserve"> Important: PDF files generated by this module are downloaded to the user's local device. This means PHI persists on the device after the browser session ends. Strict device and file management practices are required (see Section 4.3).</w:t>
      </w:r>
    </w:p>
    <w:p w14:paraId="26E54795" w14:textId="77777777" w:rsidR="00D4055F" w:rsidRPr="00D4055F" w:rsidRDefault="00D4055F" w:rsidP="00D4055F">
      <w:pPr>
        <w:rPr>
          <w:lang w:val="en-CA"/>
        </w:rPr>
      </w:pPr>
      <w:r w:rsidRPr="00D4055F">
        <w:rPr>
          <w:lang w:val="en-CA"/>
        </w:rPr>
        <w:t> </w:t>
      </w:r>
    </w:p>
    <w:p w14:paraId="44F7DC32" w14:textId="77777777" w:rsidR="00D4055F" w:rsidRPr="00D4055F" w:rsidRDefault="00D4055F" w:rsidP="00D4055F">
      <w:pPr>
        <w:rPr>
          <w:lang w:val="en-CA"/>
        </w:rPr>
      </w:pPr>
      <w:r w:rsidRPr="00D4055F">
        <w:rPr>
          <w:lang w:val="en-CA"/>
        </w:rPr>
        <w:t>The Medication Adherence Calculator generates patient adherence summaries and pharmacy outreach lists as PDF files using client-side PDF generation (</w:t>
      </w:r>
      <w:proofErr w:type="spellStart"/>
      <w:r w:rsidRPr="00D4055F">
        <w:rPr>
          <w:lang w:val="en-CA"/>
        </w:rPr>
        <w:t>jsPDF</w:t>
      </w:r>
      <w:proofErr w:type="spellEnd"/>
      <w:r w:rsidRPr="00D4055F">
        <w:rPr>
          <w:lang w:val="en-CA"/>
        </w:rPr>
        <w:t>). These PDFs are saved directly to the user's browser-configured downloads folder. Because these files contain PHI and persist on the local device, the following requirements apply to all users of this module:</w:t>
      </w:r>
    </w:p>
    <w:p w14:paraId="73C7456D" w14:textId="77777777" w:rsidR="00D4055F" w:rsidRPr="00D4055F" w:rsidRDefault="00D4055F" w:rsidP="00D4055F">
      <w:pPr>
        <w:rPr>
          <w:lang w:val="en-CA"/>
        </w:rPr>
      </w:pPr>
      <w:r w:rsidRPr="00D4055F">
        <w:rPr>
          <w:lang w:val="en-CA"/>
        </w:rPr>
        <w:t>•PDFs must only be generated and stored on password-protected, employer-owned or work-designated devices</w:t>
      </w:r>
    </w:p>
    <w:p w14:paraId="3EBF4994" w14:textId="77777777" w:rsidR="00D4055F" w:rsidRPr="00D4055F" w:rsidRDefault="00D4055F" w:rsidP="00D4055F">
      <w:pPr>
        <w:rPr>
          <w:lang w:val="en-CA"/>
        </w:rPr>
      </w:pPr>
      <w:r w:rsidRPr="00D4055F">
        <w:rPr>
          <w:lang w:val="en-CA"/>
        </w:rPr>
        <w:lastRenderedPageBreak/>
        <w:t>•Downloaded PDF files must be stored in a secure, access-controlled location on the device (not in a shared or public folder)</w:t>
      </w:r>
    </w:p>
    <w:p w14:paraId="4B768AA8" w14:textId="77777777" w:rsidR="00D4055F" w:rsidRPr="00D4055F" w:rsidRDefault="00D4055F" w:rsidP="00D4055F">
      <w:pPr>
        <w:rPr>
          <w:lang w:val="en-CA"/>
        </w:rPr>
      </w:pPr>
      <w:r w:rsidRPr="00D4055F">
        <w:rPr>
          <w:lang w:val="en-CA"/>
        </w:rPr>
        <w:t>•PDF files must be deleted from the device once they are no longer needed for the patient care purpose for which they were generated</w:t>
      </w:r>
    </w:p>
    <w:p w14:paraId="1DB22B58" w14:textId="77777777" w:rsidR="00D4055F" w:rsidRPr="00D4055F" w:rsidRDefault="00D4055F" w:rsidP="00D4055F">
      <w:pPr>
        <w:rPr>
          <w:lang w:val="en-CA"/>
        </w:rPr>
      </w:pPr>
      <w:r w:rsidRPr="00D4055F">
        <w:rPr>
          <w:lang w:val="en-CA"/>
        </w:rPr>
        <w:t>•PDFs must not be emailed, uploaded to cloud storage, or shared through any unencrypted channel</w:t>
      </w:r>
    </w:p>
    <w:p w14:paraId="5735A06A" w14:textId="77777777" w:rsidR="00D4055F" w:rsidRPr="00D4055F" w:rsidRDefault="00D4055F" w:rsidP="00D4055F">
      <w:pPr>
        <w:rPr>
          <w:lang w:val="en-CA"/>
        </w:rPr>
      </w:pPr>
      <w:r w:rsidRPr="00D4055F">
        <w:rPr>
          <w:lang w:val="en-CA"/>
        </w:rPr>
        <w:t>•If a device is lost or stolen and contains downloaded adherence PDFs, this constitutes a potential PHI breach and must be handled under the organization's breach notification procedure</w:t>
      </w:r>
    </w:p>
    <w:p w14:paraId="3F57ED5B" w14:textId="77777777" w:rsidR="00D4055F" w:rsidRPr="00D4055F" w:rsidRDefault="00D4055F" w:rsidP="00D4055F">
      <w:pPr>
        <w:rPr>
          <w:lang w:val="en-CA"/>
        </w:rPr>
      </w:pPr>
      <w:r w:rsidRPr="00D4055F">
        <w:rPr>
          <w:lang w:val="en-CA"/>
        </w:rPr>
        <w:t> </w:t>
      </w:r>
    </w:p>
    <w:p w14:paraId="2B3996A6" w14:textId="6315FC91" w:rsidR="00D4055F" w:rsidRPr="00D4055F" w:rsidRDefault="00D4055F" w:rsidP="00D4055F">
      <w:pPr>
        <w:rPr>
          <w:lang w:val="en-CA"/>
        </w:rPr>
      </w:pPr>
      <w:r>
        <w:rPr>
          <w:b/>
          <w:bCs/>
          <w:lang w:val="en-CA"/>
        </w:rPr>
        <w:t>5</w:t>
      </w:r>
      <w:r w:rsidRPr="00D4055F">
        <w:rPr>
          <w:b/>
          <w:bCs/>
          <w:lang w:val="en-CA"/>
        </w:rPr>
        <w:t>.3 Device Use Policy</w:t>
      </w:r>
    </w:p>
    <w:p w14:paraId="5B5528EF" w14:textId="77777777" w:rsidR="00D4055F" w:rsidRPr="00D4055F" w:rsidRDefault="00D4055F" w:rsidP="00D4055F">
      <w:pPr>
        <w:rPr>
          <w:lang w:val="en-CA"/>
        </w:rPr>
      </w:pPr>
      <w:r w:rsidRPr="00D4055F">
        <w:rPr>
          <w:lang w:val="en-CA"/>
        </w:rPr>
        <w:t>Pharmacists using the Medication Adherence Calculator module are required to use the Tool only on devices that meet all of the following minimum standards:</w:t>
      </w:r>
    </w:p>
    <w:p w14:paraId="6D102F5D" w14:textId="77777777" w:rsidR="00D4055F" w:rsidRPr="00D4055F" w:rsidRDefault="00D4055F" w:rsidP="00D4055F">
      <w:pPr>
        <w:rPr>
          <w:lang w:val="en-CA"/>
        </w:rPr>
      </w:pPr>
      <w:r w:rsidRPr="00D4055F">
        <w:rPr>
          <w:lang w:val="en-CA"/>
        </w:rPr>
        <w:t>•Password or biometric authentication is enabled and the device auto-locks after a short period of inactivity</w:t>
      </w:r>
    </w:p>
    <w:p w14:paraId="20F5FB1F" w14:textId="77777777" w:rsidR="00D4055F" w:rsidRPr="00D4055F" w:rsidRDefault="00D4055F" w:rsidP="00D4055F">
      <w:pPr>
        <w:rPr>
          <w:lang w:val="en-CA"/>
        </w:rPr>
      </w:pPr>
      <w:r w:rsidRPr="00D4055F">
        <w:rPr>
          <w:lang w:val="en-CA"/>
        </w:rPr>
        <w:t>•The device is owned by, or designated for use by, the employing pharmacy organization</w:t>
      </w:r>
    </w:p>
    <w:p w14:paraId="17AFA350" w14:textId="77777777" w:rsidR="00D4055F" w:rsidRPr="00D4055F" w:rsidRDefault="00D4055F" w:rsidP="00D4055F">
      <w:pPr>
        <w:rPr>
          <w:lang w:val="en-CA"/>
        </w:rPr>
      </w:pPr>
      <w:r w:rsidRPr="00D4055F">
        <w:rPr>
          <w:lang w:val="en-CA"/>
        </w:rPr>
        <w:t>•The device has up-to-date operating system and browser security patches applied</w:t>
      </w:r>
    </w:p>
    <w:p w14:paraId="4818FFBD" w14:textId="77777777" w:rsidR="00D4055F" w:rsidRPr="00D4055F" w:rsidRDefault="00D4055F" w:rsidP="00D4055F">
      <w:pPr>
        <w:rPr>
          <w:lang w:val="en-CA"/>
        </w:rPr>
      </w:pPr>
      <w:r w:rsidRPr="00D4055F">
        <w:rPr>
          <w:lang w:val="en-CA"/>
        </w:rPr>
        <w:t>•Full-disk encryption is enabled (recommended), or at minimum the downloads folder is access-controlled</w:t>
      </w:r>
    </w:p>
    <w:p w14:paraId="0217E109" w14:textId="77777777" w:rsidR="00D4055F" w:rsidRPr="00D4055F" w:rsidRDefault="00D4055F" w:rsidP="00D4055F">
      <w:pPr>
        <w:rPr>
          <w:lang w:val="en-CA"/>
        </w:rPr>
      </w:pPr>
      <w:r w:rsidRPr="00D4055F">
        <w:rPr>
          <w:lang w:val="en-CA"/>
        </w:rPr>
        <w:t xml:space="preserve">•Screen privacy filters are </w:t>
      </w:r>
      <w:proofErr w:type="gramStart"/>
      <w:r w:rsidRPr="00D4055F">
        <w:rPr>
          <w:lang w:val="en-CA"/>
        </w:rPr>
        <w:t>used</w:t>
      </w:r>
      <w:proofErr w:type="gramEnd"/>
      <w:r w:rsidRPr="00D4055F">
        <w:rPr>
          <w:lang w:val="en-CA"/>
        </w:rPr>
        <w:t xml:space="preserve"> or the workstation is positioned so that patient data cannot be viewed by unauthorized individuals</w:t>
      </w:r>
    </w:p>
    <w:p w14:paraId="6920D4E8" w14:textId="77777777" w:rsidR="00D4055F" w:rsidRPr="00D4055F" w:rsidRDefault="00D4055F" w:rsidP="00D4055F">
      <w:pPr>
        <w:rPr>
          <w:lang w:val="en-CA"/>
        </w:rPr>
      </w:pPr>
      <w:r w:rsidRPr="00D4055F">
        <w:rPr>
          <w:lang w:val="en-CA"/>
        </w:rPr>
        <w:t> </w:t>
      </w:r>
    </w:p>
    <w:p w14:paraId="2B94C2CB" w14:textId="279D6F99" w:rsidR="00D4055F" w:rsidRPr="00D4055F" w:rsidRDefault="00D4055F" w:rsidP="00D4055F">
      <w:pPr>
        <w:rPr>
          <w:lang w:val="en-CA"/>
        </w:rPr>
      </w:pPr>
      <w:r>
        <w:rPr>
          <w:b/>
          <w:bCs/>
          <w:lang w:val="en-CA"/>
        </w:rPr>
        <w:t>5</w:t>
      </w:r>
      <w:r w:rsidRPr="00D4055F">
        <w:rPr>
          <w:b/>
          <w:bCs/>
          <w:lang w:val="en-CA"/>
        </w:rPr>
        <w:t>.4 Multi-Patient Screen Privacy</w:t>
      </w:r>
    </w:p>
    <w:p w14:paraId="0501AF8E" w14:textId="77777777" w:rsidR="00D4055F" w:rsidRPr="00D4055F" w:rsidRDefault="00D4055F" w:rsidP="00D4055F">
      <w:pPr>
        <w:rPr>
          <w:lang w:val="en-CA"/>
        </w:rPr>
      </w:pPr>
      <w:r w:rsidRPr="00D4055F">
        <w:rPr>
          <w:rFonts w:ascii="Segoe UI Symbol" w:hAnsi="Segoe UI Symbol" w:cs="Segoe UI Symbol"/>
          <w:b/>
          <w:bCs/>
          <w:lang w:val="en-CA"/>
        </w:rPr>
        <w:t>⚠</w:t>
      </w:r>
      <w:r w:rsidRPr="00D4055F">
        <w:rPr>
          <w:b/>
          <w:bCs/>
          <w:lang w:val="en-CA"/>
        </w:rPr>
        <w:t xml:space="preserve"> The pharmacy-wide outreach mode displays PHI for all patients in the imported CSV simultaneously on a single screen. This represents a higher screen-exposure risk than single-patient modules.</w:t>
      </w:r>
    </w:p>
    <w:p w14:paraId="2CB88AD7" w14:textId="77777777" w:rsidR="00D4055F" w:rsidRPr="00D4055F" w:rsidRDefault="00D4055F" w:rsidP="00D4055F">
      <w:pPr>
        <w:rPr>
          <w:lang w:val="en-CA"/>
        </w:rPr>
      </w:pPr>
      <w:r w:rsidRPr="00D4055F">
        <w:rPr>
          <w:lang w:val="en-CA"/>
        </w:rPr>
        <w:t> </w:t>
      </w:r>
    </w:p>
    <w:p w14:paraId="3EB3330C" w14:textId="77777777" w:rsidR="00D4055F" w:rsidRPr="00D4055F" w:rsidRDefault="00D4055F" w:rsidP="00D4055F">
      <w:pPr>
        <w:rPr>
          <w:lang w:val="en-CA"/>
        </w:rPr>
      </w:pPr>
      <w:r w:rsidRPr="00D4055F">
        <w:rPr>
          <w:lang w:val="en-CA"/>
        </w:rPr>
        <w:t>When using the pharmacy-wide CSV import mode, the pharmacist must ensure the workstation screen is not visible to unauthorized persons, including other patients, visitors, or staff without a need-to-know. The screen should be turned off or the browser tab closed when the pharmacist steps away from the workstation during an active session.</w:t>
      </w:r>
    </w:p>
    <w:p w14:paraId="60B2C6CE" w14:textId="77777777" w:rsidR="00D4055F" w:rsidRDefault="00D4055F"/>
    <w:p w14:paraId="52B9B479" w14:textId="145140E5" w:rsidR="00D4055F" w:rsidRDefault="00D4055F" w:rsidP="00D4055F">
      <w:r>
        <w:rPr>
          <w:b/>
          <w:color w:val="1A735C"/>
          <w:sz w:val="26"/>
        </w:rPr>
        <w:lastRenderedPageBreak/>
        <w:t xml:space="preserve">6. </w:t>
      </w:r>
      <w:r>
        <w:rPr>
          <w:b/>
          <w:color w:val="1A735C"/>
          <w:sz w:val="26"/>
        </w:rPr>
        <w:t>Record Retention and Destruction</w:t>
      </w:r>
    </w:p>
    <w:p w14:paraId="722156C8" w14:textId="77777777" w:rsidR="00D4055F" w:rsidRPr="00D4055F" w:rsidRDefault="00D4055F" w:rsidP="00D4055F">
      <w:pPr>
        <w:rPr>
          <w:lang w:val="en-CA"/>
        </w:rPr>
      </w:pPr>
      <w:r w:rsidRPr="00D4055F">
        <w:rPr>
          <w:lang w:val="en-CA"/>
        </w:rPr>
        <w:t>CSV files used as input are not retained by the Tool. Downloaded PDF reports are subject to the retention and destruction requirements of the pharmacist's employing organization. As a minimum standard, adherence PDF reports should be retained only as long as they are clinically relevant and must be securely deleted (not simply moved to the Recycle Bin) when no longer needed. The source CSV, if retained by the pharmacy for operational purposes, is subject to the pharmacy's existing record retention schedule for dispensing data.</w:t>
      </w:r>
    </w:p>
    <w:p w14:paraId="707E195A" w14:textId="77777777" w:rsidR="000368E2" w:rsidRDefault="000368E2"/>
    <w:p w14:paraId="67E5D013" w14:textId="77777777" w:rsidR="00D4055F" w:rsidRDefault="00D4055F">
      <w:pPr>
        <w:rPr>
          <w:b/>
          <w:color w:val="1A735C"/>
          <w:sz w:val="26"/>
        </w:rPr>
      </w:pPr>
    </w:p>
    <w:p w14:paraId="309F90A0" w14:textId="002F6E3E" w:rsidR="000368E2" w:rsidRDefault="00D4055F">
      <w:r>
        <w:rPr>
          <w:b/>
          <w:color w:val="1A735C"/>
          <w:sz w:val="26"/>
        </w:rPr>
        <w:t>7.</w:t>
      </w:r>
      <w:r w:rsidR="00000000">
        <w:rPr>
          <w:b/>
          <w:color w:val="1A735C"/>
          <w:sz w:val="26"/>
        </w:rPr>
        <w:t xml:space="preserve"> Patient Rights Under PHIPA</w:t>
      </w:r>
    </w:p>
    <w:p w14:paraId="747C1892" w14:textId="77777777" w:rsidR="000368E2" w:rsidRDefault="00000000">
      <w:r>
        <w:rPr>
          <w:sz w:val="21"/>
        </w:rPr>
        <w:t>Patients have the right to:</w:t>
      </w:r>
      <w:r>
        <w:rPr>
          <w:sz w:val="21"/>
        </w:rPr>
        <w:br/>
      </w:r>
      <w:r>
        <w:rPr>
          <w:sz w:val="21"/>
        </w:rPr>
        <w:br/>
        <w:t xml:space="preserve">  • Request access to their personal health information held by their pharmacist (PHIPA ss. 52–55)</w:t>
      </w:r>
      <w:r>
        <w:rPr>
          <w:sz w:val="21"/>
        </w:rPr>
        <w:br/>
        <w:t xml:space="preserve">  • Request correction of their records</w:t>
      </w:r>
      <w:r>
        <w:rPr>
          <w:sz w:val="21"/>
        </w:rPr>
        <w:br/>
        <w:t xml:space="preserve">  • Withdraw consent to the collection or use of their PHI (where applicable)</w:t>
      </w:r>
      <w:r>
        <w:rPr>
          <w:sz w:val="21"/>
        </w:rPr>
        <w:br/>
      </w:r>
      <w:r>
        <w:rPr>
          <w:sz w:val="21"/>
        </w:rPr>
        <w:br/>
        <w:t>Because PharmaNotes Web does not retain any PHI, patient access and correction requests are directed to the pharmacist's practice records, not to the Tool itself.</w:t>
      </w:r>
    </w:p>
    <w:p w14:paraId="57C7A00F" w14:textId="77777777" w:rsidR="000368E2" w:rsidRDefault="000368E2"/>
    <w:p w14:paraId="20544594" w14:textId="738A3AA4" w:rsidR="000368E2" w:rsidRDefault="00D4055F">
      <w:r>
        <w:rPr>
          <w:b/>
          <w:color w:val="1A735C"/>
          <w:sz w:val="26"/>
        </w:rPr>
        <w:t>8</w:t>
      </w:r>
      <w:r w:rsidR="00000000">
        <w:rPr>
          <w:b/>
          <w:color w:val="1A735C"/>
          <w:sz w:val="26"/>
        </w:rPr>
        <w:t>. Breach Notification</w:t>
      </w:r>
    </w:p>
    <w:p w14:paraId="5BFE0858" w14:textId="77777777" w:rsidR="000368E2" w:rsidRDefault="00000000">
      <w:r>
        <w:rPr>
          <w:sz w:val="21"/>
        </w:rPr>
        <w:t>In the event of a privacy breach involving PHI handled through PharmaNotes Web, the responsible pharmacist (as health information custodian) will:</w:t>
      </w:r>
      <w:r>
        <w:rPr>
          <w:sz w:val="21"/>
        </w:rPr>
        <w:br/>
      </w:r>
      <w:r>
        <w:rPr>
          <w:sz w:val="21"/>
        </w:rPr>
        <w:br/>
        <w:t xml:space="preserve">  1. Assess the nature and extent of the breach</w:t>
      </w:r>
      <w:r>
        <w:rPr>
          <w:sz w:val="21"/>
        </w:rPr>
        <w:br/>
        <w:t xml:space="preserve">  2. Notify affected individuals at the first reasonable opportunity (PHIPA s.12(2))</w:t>
      </w:r>
      <w:r>
        <w:rPr>
          <w:sz w:val="21"/>
        </w:rPr>
        <w:br/>
        <w:t xml:space="preserve">  3. Take steps to contain and remediate the breach</w:t>
      </w:r>
      <w:r>
        <w:rPr>
          <w:sz w:val="21"/>
        </w:rPr>
        <w:br/>
        <w:t xml:space="preserve">  4. Document the incident and corrective actions taken</w:t>
      </w:r>
    </w:p>
    <w:p w14:paraId="3B93000B" w14:textId="77777777" w:rsidR="000368E2" w:rsidRDefault="000368E2"/>
    <w:p w14:paraId="11758B4D" w14:textId="157B614D" w:rsidR="000368E2" w:rsidRDefault="00D4055F">
      <w:r>
        <w:rPr>
          <w:b/>
          <w:color w:val="1A735C"/>
          <w:sz w:val="26"/>
        </w:rPr>
        <w:t>9</w:t>
      </w:r>
      <w:r w:rsidR="00000000">
        <w:rPr>
          <w:b/>
          <w:color w:val="1A735C"/>
          <w:sz w:val="26"/>
        </w:rPr>
        <w:t>. Updates to This Policy</w:t>
      </w:r>
    </w:p>
    <w:p w14:paraId="656DD2A0" w14:textId="4759E3C8" w:rsidR="000368E2" w:rsidRDefault="00000000">
      <w:r>
        <w:rPr>
          <w:sz w:val="21"/>
        </w:rPr>
        <w:t xml:space="preserve">This policy is a living document and will be updated as </w:t>
      </w:r>
      <w:proofErr w:type="spellStart"/>
      <w:r>
        <w:rPr>
          <w:sz w:val="21"/>
        </w:rPr>
        <w:t>PharmaNotes</w:t>
      </w:r>
      <w:proofErr w:type="spellEnd"/>
      <w:r>
        <w:rPr>
          <w:sz w:val="21"/>
        </w:rPr>
        <w:t xml:space="preserve"> Web evolves</w:t>
      </w:r>
      <w:r w:rsidR="00D4055F">
        <w:rPr>
          <w:sz w:val="21"/>
        </w:rPr>
        <w:t xml:space="preserve">. </w:t>
      </w:r>
      <w:r>
        <w:rPr>
          <w:sz w:val="21"/>
        </w:rPr>
        <w:t>Users will be notified of material changes.</w:t>
      </w:r>
    </w:p>
    <w:p w14:paraId="4136332B" w14:textId="77777777" w:rsidR="000368E2" w:rsidRDefault="000368E2"/>
    <w:sectPr w:rsidR="000368E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70000609">
    <w:abstractNumId w:val="8"/>
  </w:num>
  <w:num w:numId="2" w16cid:durableId="1215853835">
    <w:abstractNumId w:val="6"/>
  </w:num>
  <w:num w:numId="3" w16cid:durableId="1964189259">
    <w:abstractNumId w:val="5"/>
  </w:num>
  <w:num w:numId="4" w16cid:durableId="1001783431">
    <w:abstractNumId w:val="4"/>
  </w:num>
  <w:num w:numId="5" w16cid:durableId="1483279833">
    <w:abstractNumId w:val="7"/>
  </w:num>
  <w:num w:numId="6" w16cid:durableId="311907511">
    <w:abstractNumId w:val="3"/>
  </w:num>
  <w:num w:numId="7" w16cid:durableId="1281298114">
    <w:abstractNumId w:val="2"/>
  </w:num>
  <w:num w:numId="8" w16cid:durableId="349183606">
    <w:abstractNumId w:val="1"/>
  </w:num>
  <w:num w:numId="9" w16cid:durableId="1510288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68E2"/>
    <w:rsid w:val="0006063C"/>
    <w:rsid w:val="000E7AE9"/>
    <w:rsid w:val="0015074B"/>
    <w:rsid w:val="0029639D"/>
    <w:rsid w:val="00326F90"/>
    <w:rsid w:val="00477847"/>
    <w:rsid w:val="009540FC"/>
    <w:rsid w:val="00AA1D8D"/>
    <w:rsid w:val="00B47730"/>
    <w:rsid w:val="00CB0664"/>
    <w:rsid w:val="00D4055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BF3BC6"/>
  <w14:defaultImageDpi w14:val="300"/>
  <w15:docId w15:val="{67FC6126-81D7-4306-9E19-21FFA422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1380</Words>
  <Characters>8005</Characters>
  <Application>Microsoft Office Word</Application>
  <DocSecurity>0</DocSecurity>
  <Lines>200</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Mac Jonker</cp:lastModifiedBy>
  <cp:revision>3</cp:revision>
  <dcterms:created xsi:type="dcterms:W3CDTF">2013-12-23T23:15:00Z</dcterms:created>
  <dcterms:modified xsi:type="dcterms:W3CDTF">2026-05-12T23:37:00Z</dcterms:modified>
  <cp:category/>
</cp:coreProperties>
</file>